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7678E79F" w:rsidR="00A70556" w:rsidRPr="00401C90" w:rsidRDefault="00401C90" w:rsidP="0034573D">
            <w:pPr>
              <w:spacing w:after="0" w:line="276" w:lineRule="auto"/>
              <w:rPr>
                <w:rFonts w:asciiTheme="minorHAnsi" w:hAnsiTheme="minorHAnsi" w:cstheme="minorHAnsi"/>
              </w:rPr>
            </w:pPr>
            <w:r w:rsidRPr="00401C90">
              <w:rPr>
                <w:rFonts w:asciiTheme="minorHAnsi" w:hAnsiTheme="minorHAnsi" w:cstheme="minorHAnsi"/>
              </w:rPr>
              <w:t xml:space="preserve">Evaluación al Desempeño al </w:t>
            </w:r>
            <w:proofErr w:type="spellStart"/>
            <w:proofErr w:type="gramStart"/>
            <w:r w:rsidRPr="00401C90">
              <w:rPr>
                <w:rFonts w:asciiTheme="minorHAnsi" w:hAnsiTheme="minorHAnsi" w:cstheme="minorHAnsi"/>
              </w:rPr>
              <w:t>Pp</w:t>
            </w:r>
            <w:proofErr w:type="spellEnd"/>
            <w:r w:rsidRPr="00401C90">
              <w:rPr>
                <w:rFonts w:asciiTheme="minorHAnsi" w:hAnsiTheme="minorHAnsi" w:cstheme="minorHAnsi"/>
              </w:rPr>
              <w:t xml:space="preserve"> </w:t>
            </w:r>
            <w:r w:rsidRPr="00401C90">
              <w:rPr>
                <w:rFonts w:asciiTheme="minorHAnsi" w:hAnsiTheme="minorHAnsi" w:cstheme="minorHAnsi"/>
                <w:bCs/>
                <w:lang w:eastAsia="es-MX"/>
              </w:rPr>
              <w:t xml:space="preserve"> F</w:t>
            </w:r>
            <w:proofErr w:type="gramEnd"/>
            <w:r w:rsidRPr="00401C90">
              <w:rPr>
                <w:rFonts w:asciiTheme="minorHAnsi" w:hAnsiTheme="minorHAnsi" w:cstheme="minorHAnsi"/>
                <w:bCs/>
                <w:lang w:eastAsia="es-MX"/>
              </w:rPr>
              <w:t>087 Fomento a la Micro, Pequeñas y Medianas Empresas Sinaloenses, ejercicio 2022</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14:paraId="1D014C1E" w14:textId="77777777" w:rsidTr="009F4211">
        <w:trPr>
          <w:trHeight w:val="340"/>
        </w:trPr>
        <w:tc>
          <w:tcPr>
            <w:tcW w:w="4712" w:type="dxa"/>
            <w:gridSpan w:val="2"/>
            <w:shd w:val="clear" w:color="auto" w:fill="auto"/>
            <w:vAlign w:val="center"/>
          </w:tcPr>
          <w:p w14:paraId="404D8B68" w14:textId="038F217D" w:rsidR="00B861E0" w:rsidRPr="004B0FA0" w:rsidRDefault="00A3005D" w:rsidP="00A123E6">
            <w:pPr>
              <w:spacing w:after="0" w:line="276" w:lineRule="auto"/>
              <w:jc w:val="center"/>
              <w:rPr>
                <w:b/>
                <w:bCs/>
              </w:rPr>
            </w:pPr>
            <w:r>
              <w:rPr>
                <w:b/>
                <w:bCs/>
              </w:rPr>
              <w:t xml:space="preserve">25 de </w:t>
            </w:r>
            <w:proofErr w:type="gramStart"/>
            <w:r>
              <w:rPr>
                <w:b/>
                <w:bCs/>
              </w:rPr>
              <w:t>Marzo</w:t>
            </w:r>
            <w:proofErr w:type="gramEnd"/>
            <w:r>
              <w:rPr>
                <w:b/>
                <w:bCs/>
              </w:rPr>
              <w:t xml:space="preserve"> de 2024</w:t>
            </w:r>
          </w:p>
        </w:tc>
        <w:tc>
          <w:tcPr>
            <w:tcW w:w="5206" w:type="dxa"/>
            <w:gridSpan w:val="2"/>
            <w:shd w:val="clear" w:color="auto" w:fill="auto"/>
            <w:vAlign w:val="center"/>
          </w:tcPr>
          <w:p w14:paraId="79E9E4F4" w14:textId="5954F8BC" w:rsidR="00B861E0" w:rsidRPr="00A70556" w:rsidRDefault="00901159" w:rsidP="00A123E6">
            <w:pPr>
              <w:spacing w:after="0" w:line="276" w:lineRule="auto"/>
              <w:jc w:val="center"/>
              <w:rPr>
                <w:b/>
                <w:bCs/>
              </w:rPr>
            </w:pPr>
            <w:r>
              <w:rPr>
                <w:b/>
                <w:bCs/>
              </w:rPr>
              <w:t xml:space="preserve">03 de </w:t>
            </w:r>
            <w:proofErr w:type="gramStart"/>
            <w:r>
              <w:rPr>
                <w:b/>
                <w:bCs/>
              </w:rPr>
              <w:t>Junio</w:t>
            </w:r>
            <w:proofErr w:type="gramEnd"/>
            <w:r>
              <w:rPr>
                <w:b/>
                <w:bCs/>
              </w:rPr>
              <w:t xml:space="preserve"> de 2024</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ED3F0E" w14:paraId="37454C6A" w14:textId="77777777" w:rsidTr="00E06043">
        <w:trPr>
          <w:trHeight w:val="340"/>
        </w:trPr>
        <w:tc>
          <w:tcPr>
            <w:tcW w:w="9918" w:type="dxa"/>
            <w:gridSpan w:val="4"/>
            <w:shd w:val="clear" w:color="auto" w:fill="auto"/>
          </w:tcPr>
          <w:p w14:paraId="41717810" w14:textId="77777777" w:rsidR="009F4211" w:rsidRDefault="00ED3F0E" w:rsidP="003735D8">
            <w:pPr>
              <w:pStyle w:val="Prrafodelista"/>
              <w:spacing w:after="0" w:line="276" w:lineRule="auto"/>
              <w:ind w:left="708"/>
              <w:jc w:val="both"/>
            </w:pPr>
            <w:r w:rsidRPr="00ED3F0E">
              <w:t xml:space="preserve">Ing. </w:t>
            </w:r>
            <w:r w:rsidR="00B749A2">
              <w:t xml:space="preserve">José </w:t>
            </w:r>
            <w:proofErr w:type="spellStart"/>
            <w:r w:rsidRPr="00ED3F0E">
              <w:t>Angel</w:t>
            </w:r>
            <w:proofErr w:type="spellEnd"/>
            <w:r w:rsidRPr="00ED3F0E">
              <w:t xml:space="preserve"> </w:t>
            </w:r>
            <w:r w:rsidR="00B749A2">
              <w:t>López Fierro</w:t>
            </w:r>
            <w:r w:rsidRPr="00ED3F0E">
              <w:t>/ Secretar</w:t>
            </w:r>
            <w:r w:rsidR="00B84BA2">
              <w:t>í</w:t>
            </w:r>
            <w:r w:rsidRPr="00ED3F0E">
              <w:t>a de Economía</w:t>
            </w:r>
          </w:p>
          <w:p w14:paraId="78C4F704" w14:textId="04B72590" w:rsidR="00894BDD" w:rsidRPr="00ED3F0E" w:rsidRDefault="00894BDD" w:rsidP="003735D8">
            <w:pPr>
              <w:pStyle w:val="Prrafodelista"/>
              <w:spacing w:after="0" w:line="276" w:lineRule="auto"/>
              <w:ind w:left="708"/>
              <w:jc w:val="both"/>
            </w:pP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2A4DF8B5" w:rsidR="00B920F2" w:rsidRDefault="00FF2896" w:rsidP="00521401">
      <w:pPr>
        <w:pStyle w:val="Prrafodelista"/>
        <w:spacing w:after="0" w:line="276" w:lineRule="auto"/>
        <w:ind w:left="142"/>
        <w:jc w:val="both"/>
        <w:rPr>
          <w:rFonts w:asciiTheme="minorHAnsi" w:hAnsiTheme="minorHAnsi" w:cstheme="minorHAnsi"/>
          <w:lang w:val="es-ES"/>
        </w:rPr>
      </w:pPr>
      <w:r w:rsidRPr="00FF2896">
        <w:rPr>
          <w:rFonts w:asciiTheme="minorHAnsi" w:hAnsiTheme="minorHAnsi" w:cstheme="minorHAnsi"/>
          <w:lang w:val="es-ES"/>
        </w:rPr>
        <w:t>Contar con una valoración del desempeño del Programa presupuestario F087 Fomento a Micro, Pequeñas y Medianas Empresas Sinaloenses, correspondiente al ejercicio fiscal 2022, con base en la información entregada por las unidades responsables del programa, para contribuir a la toma de decisiones</w:t>
      </w:r>
      <w:r>
        <w:rPr>
          <w:rFonts w:asciiTheme="minorHAnsi" w:hAnsiTheme="minorHAnsi" w:cstheme="minorHAnsi"/>
          <w:lang w:val="es-ES"/>
        </w:rPr>
        <w:t>.</w:t>
      </w:r>
    </w:p>
    <w:p w14:paraId="2861ABC8" w14:textId="77777777" w:rsidR="00894BDD" w:rsidRPr="00FF2896" w:rsidRDefault="00894BDD" w:rsidP="00521401">
      <w:pPr>
        <w:pStyle w:val="Prrafodelista"/>
        <w:spacing w:after="0" w:line="276" w:lineRule="auto"/>
        <w:ind w:left="142"/>
        <w:jc w:val="both"/>
        <w:rPr>
          <w:rFonts w:asciiTheme="minorHAnsi" w:hAnsiTheme="minorHAnsi" w:cstheme="minorHAnsi"/>
        </w:rPr>
      </w:pP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05E79893" w14:textId="14E94EC9" w:rsidR="00FF2896" w:rsidRPr="00FF2896" w:rsidRDefault="00FF2896" w:rsidP="00FF2896">
      <w:pPr>
        <w:pStyle w:val="Prrafodelista"/>
        <w:numPr>
          <w:ilvl w:val="0"/>
          <w:numId w:val="31"/>
        </w:numPr>
        <w:spacing w:after="0" w:line="276" w:lineRule="auto"/>
        <w:jc w:val="both"/>
        <w:rPr>
          <w:rFonts w:asciiTheme="minorHAnsi" w:hAnsiTheme="minorHAnsi" w:cstheme="minorHAnsi"/>
          <w:lang w:val="es-ES"/>
        </w:rPr>
      </w:pPr>
      <w:r w:rsidRPr="00FF2896">
        <w:rPr>
          <w:rFonts w:asciiTheme="minorHAnsi" w:hAnsiTheme="minorHAnsi" w:cstheme="minorHAnsi"/>
          <w:lang w:val="es-ES"/>
        </w:rPr>
        <w:t>Reportar los resultados y productos de los programas evaluados durante el ejercicio fiscal 2022 y enlistados en el Anexo II, mediante el análisis de los indicadores de resultados, de los indicadores de servicios y gestión, así como de los hallazgos relevantes derivados de evaluaciones previas y otros documentos del programa;</w:t>
      </w:r>
    </w:p>
    <w:p w14:paraId="258A66FF" w14:textId="108E4D6F" w:rsidR="00FF2896" w:rsidRPr="00FF2896" w:rsidRDefault="00FF2896" w:rsidP="00FF2896">
      <w:pPr>
        <w:pStyle w:val="Prrafodelista"/>
        <w:numPr>
          <w:ilvl w:val="0"/>
          <w:numId w:val="31"/>
        </w:numPr>
        <w:spacing w:after="0" w:line="276" w:lineRule="auto"/>
        <w:jc w:val="both"/>
        <w:rPr>
          <w:rFonts w:asciiTheme="minorHAnsi" w:hAnsiTheme="minorHAnsi" w:cstheme="minorHAnsi"/>
          <w:lang w:val="es-ES"/>
        </w:rPr>
      </w:pPr>
      <w:r w:rsidRPr="00FF2896">
        <w:rPr>
          <w:rFonts w:asciiTheme="minorHAnsi" w:hAnsiTheme="minorHAnsi" w:cstheme="minorHAnsi"/>
          <w:lang w:val="es-ES"/>
        </w:rPr>
        <w:t>Analizar el avance de las metas de los indicadores de la Matriz de Indicadores para Resultados (MIR) en el ejercicio fiscal 2022 respecto de años anteriores y el avance en relación con las metas establecidas;</w:t>
      </w:r>
    </w:p>
    <w:p w14:paraId="5026D576" w14:textId="0FF33FBA" w:rsidR="00FF2896" w:rsidRPr="00FF2896" w:rsidRDefault="00FF2896" w:rsidP="00FF2896">
      <w:pPr>
        <w:pStyle w:val="Prrafodelista"/>
        <w:numPr>
          <w:ilvl w:val="0"/>
          <w:numId w:val="31"/>
        </w:numPr>
        <w:spacing w:after="0" w:line="276" w:lineRule="auto"/>
        <w:jc w:val="both"/>
        <w:rPr>
          <w:rFonts w:asciiTheme="minorHAnsi" w:hAnsiTheme="minorHAnsi" w:cstheme="minorHAnsi"/>
          <w:lang w:val="es-ES"/>
        </w:rPr>
      </w:pPr>
      <w:r w:rsidRPr="00FF2896">
        <w:rPr>
          <w:rFonts w:asciiTheme="minorHAnsi" w:hAnsiTheme="minorHAnsi" w:cstheme="minorHAnsi"/>
          <w:lang w:val="es-ES"/>
        </w:rPr>
        <w:t>Identificar los principales aspectos susceptibles de mejora del programa;</w:t>
      </w:r>
    </w:p>
    <w:p w14:paraId="01252254" w14:textId="64924975" w:rsidR="00FF2896" w:rsidRPr="00FF2896" w:rsidRDefault="00FF2896" w:rsidP="00FF2896">
      <w:pPr>
        <w:pStyle w:val="Prrafodelista"/>
        <w:numPr>
          <w:ilvl w:val="0"/>
          <w:numId w:val="31"/>
        </w:numPr>
        <w:spacing w:after="0" w:line="276" w:lineRule="auto"/>
        <w:jc w:val="both"/>
        <w:rPr>
          <w:rFonts w:asciiTheme="minorHAnsi" w:hAnsiTheme="minorHAnsi" w:cstheme="minorHAnsi"/>
          <w:lang w:val="es-ES"/>
        </w:rPr>
      </w:pPr>
      <w:r w:rsidRPr="00FF2896">
        <w:rPr>
          <w:rFonts w:asciiTheme="minorHAnsi" w:hAnsiTheme="minorHAnsi" w:cstheme="minorHAnsi"/>
          <w:lang w:val="es-ES"/>
        </w:rPr>
        <w:t>Analizar la evolución de la cobertura y el presupuesto del programa;</w:t>
      </w:r>
    </w:p>
    <w:p w14:paraId="61C22139" w14:textId="24545F64" w:rsidR="00FF2896" w:rsidRPr="00FF2896" w:rsidRDefault="00FF2896" w:rsidP="00FF2896">
      <w:pPr>
        <w:pStyle w:val="Prrafodelista"/>
        <w:numPr>
          <w:ilvl w:val="0"/>
          <w:numId w:val="31"/>
        </w:numPr>
        <w:spacing w:after="0" w:line="276" w:lineRule="auto"/>
        <w:jc w:val="both"/>
        <w:rPr>
          <w:rFonts w:asciiTheme="minorHAnsi" w:hAnsiTheme="minorHAnsi" w:cstheme="minorHAnsi"/>
          <w:lang w:val="es-ES"/>
        </w:rPr>
      </w:pPr>
      <w:r w:rsidRPr="00FF2896">
        <w:rPr>
          <w:rFonts w:asciiTheme="minorHAnsi" w:hAnsiTheme="minorHAnsi" w:cstheme="minorHAnsi"/>
          <w:lang w:val="es-ES"/>
        </w:rPr>
        <w:t>Identificar las fortalezas, los retos y las recomendaciones del programa;</w:t>
      </w:r>
    </w:p>
    <w:p w14:paraId="52780EC5" w14:textId="0D39A322" w:rsidR="00FF2896" w:rsidRPr="00FF2896" w:rsidRDefault="00FF2896" w:rsidP="00FF2896">
      <w:pPr>
        <w:pStyle w:val="Prrafodelista"/>
        <w:numPr>
          <w:ilvl w:val="0"/>
          <w:numId w:val="31"/>
        </w:numPr>
        <w:spacing w:after="0" w:line="276" w:lineRule="auto"/>
        <w:jc w:val="both"/>
        <w:rPr>
          <w:rFonts w:asciiTheme="minorHAnsi" w:hAnsiTheme="minorHAnsi" w:cstheme="minorHAnsi"/>
          <w:lang w:val="es-ES"/>
        </w:rPr>
      </w:pPr>
      <w:r w:rsidRPr="00FF2896">
        <w:rPr>
          <w:rFonts w:asciiTheme="minorHAnsi" w:hAnsiTheme="minorHAnsi" w:cstheme="minorHAnsi"/>
          <w:lang w:val="es-ES"/>
        </w:rPr>
        <w:t>Contar con una Evaluación Integral del Desempeño del programa presupuestario, con una breve relatoría y una matriz de monitoreo y evaluación por programa que valore su desempeño en distintas áreas.</w:t>
      </w:r>
    </w:p>
    <w:p w14:paraId="2CCD5C65" w14:textId="5DDF9B4E" w:rsidR="009B7088" w:rsidRPr="00894BDD" w:rsidRDefault="00FF2896" w:rsidP="00894BDD">
      <w:pPr>
        <w:pStyle w:val="Prrafodelista"/>
        <w:numPr>
          <w:ilvl w:val="0"/>
          <w:numId w:val="31"/>
        </w:numPr>
        <w:spacing w:after="0" w:line="276" w:lineRule="auto"/>
        <w:jc w:val="both"/>
        <w:rPr>
          <w:rFonts w:asciiTheme="minorHAnsi" w:hAnsiTheme="minorHAnsi" w:cstheme="minorHAnsi"/>
          <w:lang w:val="es-ES"/>
        </w:rPr>
      </w:pPr>
      <w:r w:rsidRPr="00FF2896">
        <w:rPr>
          <w:rFonts w:asciiTheme="minorHAnsi" w:hAnsiTheme="minorHAnsi" w:cstheme="minorHAnsi"/>
        </w:rPr>
        <w:t>Contar con el “Formato para la Difusión de los Resultados de las Evaluaciones” emitido por el Consejo Nacional de Armonización Contable (CONAC) a través de la Norma para establecer el Formato para la Difusión de los Resultados de las Evaluaciones de los recursos federales ministrados a las entidades federativas.</w:t>
      </w:r>
    </w:p>
    <w:p w14:paraId="07DDD4FD" w14:textId="77777777" w:rsidR="00894BDD" w:rsidRPr="00894BDD" w:rsidRDefault="00894BDD" w:rsidP="00894BDD">
      <w:pPr>
        <w:pStyle w:val="Prrafodelista"/>
        <w:spacing w:after="0" w:line="276" w:lineRule="auto"/>
        <w:jc w:val="both"/>
        <w:rPr>
          <w:rFonts w:asciiTheme="minorHAnsi" w:hAnsiTheme="minorHAnsi" w:cstheme="minorHAnsi"/>
          <w:lang w:val="es-ES"/>
        </w:rPr>
      </w:pP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12BCE12E"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ED3F0E">
        <w:t>Desempeño</w:t>
      </w:r>
      <w:r w:rsidR="00FF2896">
        <w:t>, emitida por la Secretaría de Administración y Finanzas.</w:t>
      </w:r>
    </w:p>
    <w:p w14:paraId="1C937AA0" w14:textId="77777777" w:rsidR="00894BDD" w:rsidRDefault="00894BDD" w:rsidP="00521401">
      <w:pPr>
        <w:pStyle w:val="Prrafodelista"/>
        <w:spacing w:after="0" w:line="276" w:lineRule="auto"/>
        <w:ind w:left="142"/>
        <w:jc w:val="both"/>
      </w:pP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40C0D9A8" w:rsidR="00581B4A" w:rsidRPr="0034573D" w:rsidRDefault="00581B4A" w:rsidP="0034573D">
            <w:pPr>
              <w:spacing w:after="0" w:line="240" w:lineRule="auto"/>
              <w:jc w:val="center"/>
              <w:rPr>
                <w:bCs/>
              </w:rPr>
            </w:pPr>
          </w:p>
        </w:tc>
        <w:tc>
          <w:tcPr>
            <w:tcW w:w="2126" w:type="dxa"/>
            <w:vAlign w:val="center"/>
          </w:tcPr>
          <w:p w14:paraId="1F71ABFD" w14:textId="7A91A701" w:rsidR="00581B4A" w:rsidRPr="00581B4A" w:rsidRDefault="00ED3F0E" w:rsidP="00090637">
            <w:pPr>
              <w:spacing w:after="0" w:line="276" w:lineRule="auto"/>
              <w:jc w:val="center"/>
              <w:rPr>
                <w:b/>
                <w:bCs/>
              </w:rPr>
            </w:pPr>
            <w:r>
              <w:rPr>
                <w:b/>
                <w:bCs/>
              </w:rPr>
              <w:t>X</w:t>
            </w:r>
          </w:p>
        </w:tc>
        <w:tc>
          <w:tcPr>
            <w:tcW w:w="1843" w:type="dxa"/>
            <w:vAlign w:val="center"/>
          </w:tcPr>
          <w:p w14:paraId="66DFD63C" w14:textId="73176C43" w:rsidR="00581B4A" w:rsidRPr="00581B4A" w:rsidRDefault="00581B4A" w:rsidP="00090637">
            <w:pPr>
              <w:spacing w:after="0" w:line="276" w:lineRule="auto"/>
              <w:jc w:val="center"/>
            </w:pP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417A38F" w14:textId="77777777" w:rsidR="00581B4A" w:rsidRDefault="00EC7832" w:rsidP="00090637">
            <w:pPr>
              <w:spacing w:after="0" w:line="276" w:lineRule="auto"/>
              <w:jc w:val="center"/>
            </w:pPr>
            <w:r>
              <w:t>d</w:t>
            </w:r>
            <w:r w:rsidR="0034573D">
              <w:t xml:space="preserve">e </w:t>
            </w:r>
            <w:r w:rsidR="00ED3F0E">
              <w:t>Desempeño</w:t>
            </w:r>
          </w:p>
          <w:p w14:paraId="635641E2" w14:textId="12808B30" w:rsidR="00894BDD" w:rsidRPr="00581B4A" w:rsidRDefault="00894BDD" w:rsidP="00090637">
            <w:pPr>
              <w:spacing w:after="0" w:line="276" w:lineRule="auto"/>
              <w:jc w:val="center"/>
              <w:rPr>
                <w:b/>
                <w:bCs/>
              </w:rPr>
            </w:pP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lastRenderedPageBreak/>
              <w:t>Descripción de las Técnicas y Modelos Utilizados:</w:t>
            </w:r>
          </w:p>
        </w:tc>
      </w:tr>
    </w:tbl>
    <w:p w14:paraId="2322D334" w14:textId="77777777" w:rsidR="009F31DF" w:rsidRDefault="009F31DF" w:rsidP="000C394D">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2897BBF1" w:rsidR="009F31DF" w:rsidRDefault="009F31DF" w:rsidP="000C394D">
      <w:pPr>
        <w:pStyle w:val="Prrafodelista"/>
        <w:numPr>
          <w:ilvl w:val="0"/>
          <w:numId w:val="3"/>
        </w:numPr>
        <w:spacing w:line="276" w:lineRule="auto"/>
        <w:ind w:left="567" w:hanging="219"/>
        <w:jc w:val="both"/>
      </w:pPr>
      <w:r w:rsidRPr="00AB2884">
        <w:rPr>
          <w:b/>
          <w:bCs/>
        </w:rPr>
        <w:t>Recolección de información:</w:t>
      </w:r>
      <w:r>
        <w:t xml:space="preserve"> fase que consideró </w:t>
      </w:r>
      <w:r w:rsidR="00FD590A">
        <w:t xml:space="preserve">una reunión inicial </w:t>
      </w:r>
      <w:r w:rsidR="00894BDD">
        <w:t xml:space="preserve">de acercamiento con los involucrados en la ejecución del </w:t>
      </w:r>
      <w:proofErr w:type="spellStart"/>
      <w:r w:rsidR="00894BDD">
        <w:t>Pp</w:t>
      </w:r>
      <w:proofErr w:type="spellEnd"/>
      <w:r w:rsidR="00894BDD">
        <w:t xml:space="preserve">, así como la definición de </w:t>
      </w:r>
      <w:r>
        <w:t xml:space="preserve">los procesos inherentes a recabar la información pertinente y necesaria para el análisis sistemático realizado en apego a los </w:t>
      </w:r>
      <w:proofErr w:type="spellStart"/>
      <w:r>
        <w:t>TdR</w:t>
      </w:r>
      <w:proofErr w:type="spellEnd"/>
      <w:r>
        <w:t xml:space="preserve"> aplicados.</w:t>
      </w:r>
    </w:p>
    <w:p w14:paraId="385076F0" w14:textId="7B067B2F" w:rsidR="002C2D3A" w:rsidRDefault="006D38E2" w:rsidP="000C394D">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62347B8F" w14:textId="77777777" w:rsidTr="00DE5EC3">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B749A2" w:rsidRDefault="00823754" w:rsidP="006F4B1F">
            <w:pPr>
              <w:pStyle w:val="Prrafodelista"/>
              <w:numPr>
                <w:ilvl w:val="0"/>
                <w:numId w:val="4"/>
              </w:numPr>
              <w:spacing w:after="0" w:line="276" w:lineRule="auto"/>
              <w:jc w:val="both"/>
              <w:rPr>
                <w:rFonts w:asciiTheme="minorHAnsi" w:hAnsiTheme="minorHAnsi" w:cstheme="minorHAnsi"/>
                <w:color w:val="FFFFFF" w:themeColor="background1"/>
              </w:rPr>
            </w:pPr>
            <w:r w:rsidRPr="00B749A2">
              <w:rPr>
                <w:rFonts w:asciiTheme="minorHAnsi" w:hAnsiTheme="minorHAnsi" w:cstheme="minorHAnsi"/>
                <w:b/>
                <w:bCs/>
                <w:color w:val="FFFFFF" w:themeColor="background1"/>
              </w:rPr>
              <w:t>Principales Hallazgos de la Evaluación</w:t>
            </w:r>
          </w:p>
        </w:tc>
      </w:tr>
      <w:tr w:rsidR="009C2562" w14:paraId="2F852585" w14:textId="77777777" w:rsidTr="00DE5EC3">
        <w:trPr>
          <w:trHeight w:val="340"/>
        </w:trPr>
        <w:tc>
          <w:tcPr>
            <w:tcW w:w="9910" w:type="dxa"/>
            <w:tcBorders>
              <w:top w:val="nil"/>
              <w:left w:val="nil"/>
              <w:bottom w:val="nil"/>
              <w:right w:val="nil"/>
            </w:tcBorders>
            <w:shd w:val="clear" w:color="auto" w:fill="F2F2F2" w:themeFill="background1" w:themeFillShade="F2"/>
            <w:vAlign w:val="center"/>
          </w:tcPr>
          <w:p w14:paraId="12750D1F" w14:textId="1D3DC30D" w:rsidR="00B749A2" w:rsidRPr="00B749A2" w:rsidRDefault="009C2562" w:rsidP="00B749A2">
            <w:pPr>
              <w:pStyle w:val="Prrafodelista"/>
              <w:numPr>
                <w:ilvl w:val="1"/>
                <w:numId w:val="5"/>
              </w:numPr>
              <w:spacing w:after="0" w:line="276" w:lineRule="auto"/>
              <w:ind w:left="567" w:hanging="431"/>
              <w:jc w:val="both"/>
              <w:rPr>
                <w:rFonts w:asciiTheme="minorHAnsi" w:hAnsiTheme="minorHAnsi" w:cstheme="minorHAnsi"/>
                <w:b/>
                <w:bCs/>
              </w:rPr>
            </w:pPr>
            <w:r w:rsidRPr="00B749A2">
              <w:rPr>
                <w:rFonts w:asciiTheme="minorHAnsi" w:hAnsiTheme="minorHAnsi" w:cstheme="minorHAnsi"/>
                <w:b/>
                <w:bCs/>
              </w:rPr>
              <w:t xml:space="preserve">Describir los Hallazgos más Relevantes de la Evaluación: </w:t>
            </w:r>
          </w:p>
        </w:tc>
      </w:tr>
    </w:tbl>
    <w:p w14:paraId="632A8220" w14:textId="44E195A3" w:rsidR="00B749A2" w:rsidRPr="00DE5EC3" w:rsidRDefault="00B749A2" w:rsidP="00DE5EC3">
      <w:pPr>
        <w:pStyle w:val="Prrafodelista"/>
        <w:numPr>
          <w:ilvl w:val="0"/>
          <w:numId w:val="33"/>
        </w:numPr>
        <w:jc w:val="both"/>
        <w:rPr>
          <w:lang w:val="es-ES"/>
        </w:rPr>
      </w:pPr>
      <w:r w:rsidRPr="00DE5EC3">
        <w:rPr>
          <w:lang w:val="es-ES"/>
        </w:rPr>
        <w:t>No existe vinculación al Plan Estatal de Desarrollo 2022-2027</w:t>
      </w:r>
    </w:p>
    <w:p w14:paraId="494BA964" w14:textId="1461BC83" w:rsidR="00B749A2" w:rsidRDefault="00B749A2" w:rsidP="00B749A2">
      <w:pPr>
        <w:pStyle w:val="Prrafodelista"/>
        <w:numPr>
          <w:ilvl w:val="0"/>
          <w:numId w:val="32"/>
        </w:numPr>
        <w:jc w:val="both"/>
        <w:rPr>
          <w:lang w:val="es-ES"/>
        </w:rPr>
      </w:pPr>
      <w:r>
        <w:rPr>
          <w:lang w:val="es-ES"/>
        </w:rPr>
        <w:t>Falta de una Metodología y/o criterio documentado para la cuantificación de la población potencial y población atendida.</w:t>
      </w:r>
    </w:p>
    <w:p w14:paraId="2EF7BAB8" w14:textId="11BF7915" w:rsidR="00B749A2" w:rsidRDefault="00B749A2" w:rsidP="00B749A2">
      <w:pPr>
        <w:pStyle w:val="Prrafodelista"/>
        <w:numPr>
          <w:ilvl w:val="0"/>
          <w:numId w:val="32"/>
        </w:numPr>
        <w:jc w:val="both"/>
        <w:rPr>
          <w:lang w:val="es-ES"/>
        </w:rPr>
      </w:pPr>
      <w:r>
        <w:rPr>
          <w:lang w:val="es-ES"/>
        </w:rPr>
        <w:t>Incongruencia en los indicadores</w:t>
      </w:r>
    </w:p>
    <w:p w14:paraId="5D54AC3D" w14:textId="6FC935AB" w:rsidR="00DE5EC3" w:rsidRDefault="00DE5EC3" w:rsidP="00B749A2">
      <w:pPr>
        <w:pStyle w:val="Prrafodelista"/>
        <w:numPr>
          <w:ilvl w:val="0"/>
          <w:numId w:val="32"/>
        </w:numPr>
        <w:jc w:val="both"/>
        <w:rPr>
          <w:lang w:val="es-ES"/>
        </w:rPr>
      </w:pPr>
      <w:r>
        <w:rPr>
          <w:lang w:val="es-ES"/>
        </w:rPr>
        <w:t>Medios de verificación deficientes</w:t>
      </w:r>
      <w:r w:rsidR="008636E0">
        <w:rPr>
          <w:lang w:val="es-ES"/>
        </w:rPr>
        <w:t>.</w:t>
      </w:r>
    </w:p>
    <w:p w14:paraId="08A3D6AB" w14:textId="1A845A8E" w:rsidR="00DE5EC3" w:rsidRDefault="00DE5EC3" w:rsidP="00B749A2">
      <w:pPr>
        <w:pStyle w:val="Prrafodelista"/>
        <w:numPr>
          <w:ilvl w:val="0"/>
          <w:numId w:val="32"/>
        </w:numPr>
        <w:jc w:val="both"/>
        <w:rPr>
          <w:lang w:val="es-ES"/>
        </w:rPr>
      </w:pPr>
      <w:r>
        <w:rPr>
          <w:lang w:val="es-ES"/>
        </w:rPr>
        <w:t>Falta de definición de metas claras y factibles en el periodo establecido y considerando los recursos humanos, materiales y financieros disponibles para el Programa presupuestario.</w:t>
      </w:r>
    </w:p>
    <w:p w14:paraId="077BFC11" w14:textId="38D398BF" w:rsidR="00894BDD" w:rsidRPr="00B749A2" w:rsidRDefault="00894BDD" w:rsidP="00B749A2">
      <w:pPr>
        <w:pStyle w:val="Prrafodelista"/>
        <w:numPr>
          <w:ilvl w:val="0"/>
          <w:numId w:val="32"/>
        </w:numPr>
        <w:jc w:val="both"/>
        <w:rPr>
          <w:lang w:val="es-ES"/>
        </w:rPr>
      </w:pPr>
      <w:r>
        <w:rPr>
          <w:lang w:val="es-ES"/>
        </w:rPr>
        <w:t>Marco normativo desactualizado.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5E41198" w:rsidR="00B72B03" w:rsidRDefault="00B72B03" w:rsidP="00975299">
      <w:pPr>
        <w:pStyle w:val="Prrafodelista"/>
        <w:numPr>
          <w:ilvl w:val="2"/>
          <w:numId w:val="5"/>
        </w:numPr>
        <w:spacing w:after="0" w:line="276" w:lineRule="auto"/>
        <w:ind w:left="993" w:hanging="567"/>
        <w:jc w:val="both"/>
        <w:rPr>
          <w:b/>
          <w:bCs/>
        </w:rPr>
      </w:pPr>
      <w:r>
        <w:rPr>
          <w:b/>
          <w:bCs/>
        </w:rPr>
        <w:t>Fortalezas</w:t>
      </w:r>
    </w:p>
    <w:p w14:paraId="5DB3F7D7" w14:textId="77777777" w:rsidR="00DE5EC3" w:rsidRPr="008636E0" w:rsidRDefault="00DE5EC3" w:rsidP="008636E0">
      <w:pPr>
        <w:pStyle w:val="Prrafodelista"/>
        <w:numPr>
          <w:ilvl w:val="0"/>
          <w:numId w:val="33"/>
        </w:numPr>
        <w:jc w:val="both"/>
        <w:rPr>
          <w:lang w:val="es-ES"/>
        </w:rPr>
      </w:pPr>
      <w:r w:rsidRPr="008636E0">
        <w:rPr>
          <w:lang w:val="es-ES"/>
        </w:rPr>
        <w:t>El programa presupuestario está enfocado al fortalecimiento de las MiPymes a través del otorgamiento de servicios como capacitación, asesoría en desarrollo comercial, esquemas de comercialización, intervenciones que se han identificado como las de mayor impacto para promover el desarrollo de este sector.</w:t>
      </w:r>
    </w:p>
    <w:p w14:paraId="5C37CA2C" w14:textId="77777777" w:rsidR="00DE5EC3" w:rsidRPr="008636E0" w:rsidRDefault="00DE5EC3" w:rsidP="008636E0">
      <w:pPr>
        <w:pStyle w:val="Prrafodelista"/>
        <w:numPr>
          <w:ilvl w:val="0"/>
          <w:numId w:val="33"/>
        </w:numPr>
        <w:jc w:val="both"/>
        <w:rPr>
          <w:lang w:val="es-ES"/>
        </w:rPr>
      </w:pPr>
      <w:r w:rsidRPr="008636E0">
        <w:rPr>
          <w:lang w:val="es-ES"/>
        </w:rPr>
        <w:t>El personal de la Secretaría, encargada del programa presupuestario, conoce las deficiencias de ejercicios pasados y se encuentran trabajando en los elementos de planeación que les permitan mejorar su desempeño en materia de Gestión para Resultados.</w:t>
      </w:r>
    </w:p>
    <w:p w14:paraId="00051A5A" w14:textId="77777777" w:rsidR="00894BDD" w:rsidRDefault="00DE5EC3" w:rsidP="00894BDD">
      <w:pPr>
        <w:pStyle w:val="Prrafodelista"/>
        <w:numPr>
          <w:ilvl w:val="0"/>
          <w:numId w:val="33"/>
        </w:numPr>
        <w:jc w:val="both"/>
        <w:rPr>
          <w:lang w:val="es-ES"/>
        </w:rPr>
      </w:pPr>
      <w:r w:rsidRPr="008636E0">
        <w:rPr>
          <w:lang w:val="es-ES"/>
        </w:rPr>
        <w:t>La entidad ha sido receptiva de las técnicas de planeación y programación y reconoce la importancia que estas tienen para garantizar la certeza del destino final de los recursos del Programa.</w:t>
      </w:r>
    </w:p>
    <w:p w14:paraId="273D0895" w14:textId="2BCA03EB" w:rsidR="00B84BA2" w:rsidRPr="00894BDD" w:rsidRDefault="00DE5EC3" w:rsidP="00894BDD">
      <w:pPr>
        <w:pStyle w:val="Prrafodelista"/>
        <w:numPr>
          <w:ilvl w:val="0"/>
          <w:numId w:val="33"/>
        </w:numPr>
        <w:jc w:val="both"/>
        <w:rPr>
          <w:lang w:val="es-ES"/>
        </w:rPr>
      </w:pPr>
      <w:r w:rsidRPr="00894BDD">
        <w:rPr>
          <w:lang w:val="es-ES"/>
        </w:rPr>
        <w:t>Se publica en Cuenta Pública los resultados del Programa presupuestario mediante la Matriz de Indicadores de Resultados.</w:t>
      </w:r>
    </w:p>
    <w:p w14:paraId="3A39C1FA" w14:textId="4A72832D" w:rsidR="003E1018" w:rsidRPr="00B84BA2" w:rsidRDefault="003E1018" w:rsidP="00B84BA2">
      <w:pPr>
        <w:pStyle w:val="Prrafodelista"/>
        <w:numPr>
          <w:ilvl w:val="2"/>
          <w:numId w:val="5"/>
        </w:numPr>
        <w:spacing w:after="0" w:line="276" w:lineRule="auto"/>
        <w:ind w:left="993" w:hanging="567"/>
        <w:jc w:val="both"/>
        <w:rPr>
          <w:b/>
          <w:bCs/>
        </w:rPr>
      </w:pPr>
      <w:r w:rsidRPr="00B84BA2">
        <w:rPr>
          <w:b/>
          <w:bCs/>
        </w:rPr>
        <w:t xml:space="preserve">Oportunidades: </w:t>
      </w:r>
    </w:p>
    <w:p w14:paraId="545FCF04" w14:textId="1AB98461" w:rsidR="00B72B03" w:rsidRPr="00B72B03" w:rsidRDefault="00A1757D" w:rsidP="00A1757D">
      <w:pPr>
        <w:pStyle w:val="Prrafodelista"/>
        <w:numPr>
          <w:ilvl w:val="0"/>
          <w:numId w:val="8"/>
        </w:numPr>
        <w:spacing w:line="276" w:lineRule="auto"/>
        <w:jc w:val="both"/>
      </w:pPr>
      <w:r>
        <w:t>Establecer comunicación y estrecha coordinación con otras Dependencias y/</w:t>
      </w:r>
      <w:proofErr w:type="spellStart"/>
      <w:r>
        <w:t>o</w:t>
      </w:r>
      <w:proofErr w:type="spellEnd"/>
      <w:r>
        <w:t xml:space="preserve"> Organismos Descentralizados para la implementación de proyectos transversales.</w:t>
      </w:r>
    </w:p>
    <w:p w14:paraId="5B3242D7" w14:textId="77777777" w:rsid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47D47FD1" w14:textId="77777777" w:rsidR="008636E0" w:rsidRPr="008636E0" w:rsidRDefault="008636E0" w:rsidP="008636E0">
      <w:pPr>
        <w:pStyle w:val="Prrafodelista"/>
        <w:numPr>
          <w:ilvl w:val="0"/>
          <w:numId w:val="33"/>
        </w:numPr>
        <w:jc w:val="both"/>
        <w:rPr>
          <w:lang w:val="es-ES"/>
        </w:rPr>
      </w:pPr>
      <w:r w:rsidRPr="008636E0">
        <w:rPr>
          <w:lang w:val="es-ES"/>
        </w:rPr>
        <w:t>Falta de una Metodología y/o criterio documentado para la cuantificación de la población potencial y población atendida.</w:t>
      </w:r>
    </w:p>
    <w:p w14:paraId="6076C79B" w14:textId="5FD4BFF9" w:rsidR="008636E0" w:rsidRPr="008636E0" w:rsidRDefault="008636E0" w:rsidP="008636E0">
      <w:pPr>
        <w:pStyle w:val="Prrafodelista"/>
        <w:numPr>
          <w:ilvl w:val="0"/>
          <w:numId w:val="33"/>
        </w:numPr>
        <w:jc w:val="both"/>
        <w:rPr>
          <w:lang w:val="es-ES"/>
        </w:rPr>
      </w:pPr>
      <w:r w:rsidRPr="008636E0">
        <w:rPr>
          <w:lang w:val="es-ES"/>
        </w:rPr>
        <w:t>Indicadores con incongruencias.</w:t>
      </w:r>
    </w:p>
    <w:p w14:paraId="47D9AE2F" w14:textId="77777777" w:rsidR="008636E0" w:rsidRPr="008636E0" w:rsidRDefault="008636E0" w:rsidP="008636E0">
      <w:pPr>
        <w:pStyle w:val="Prrafodelista"/>
        <w:numPr>
          <w:ilvl w:val="0"/>
          <w:numId w:val="33"/>
        </w:numPr>
        <w:jc w:val="both"/>
        <w:rPr>
          <w:lang w:val="es-ES"/>
        </w:rPr>
      </w:pPr>
      <w:r w:rsidRPr="008636E0">
        <w:rPr>
          <w:lang w:val="es-ES"/>
        </w:rPr>
        <w:lastRenderedPageBreak/>
        <w:t xml:space="preserve">Falta de medios de verificación que den confianza sobre la calidad y veracidad de la información reportada. </w:t>
      </w:r>
    </w:p>
    <w:p w14:paraId="06BD02A5" w14:textId="470F265D" w:rsidR="00DE5EC3" w:rsidRPr="008636E0" w:rsidRDefault="00DE5EC3" w:rsidP="008636E0">
      <w:pPr>
        <w:pStyle w:val="Prrafodelista"/>
        <w:numPr>
          <w:ilvl w:val="0"/>
          <w:numId w:val="33"/>
        </w:numPr>
        <w:jc w:val="both"/>
        <w:rPr>
          <w:lang w:val="es-ES"/>
        </w:rPr>
      </w:pPr>
      <w:r w:rsidRPr="008636E0">
        <w:rPr>
          <w:lang w:val="es-ES"/>
        </w:rPr>
        <w:t>Rotación de personal</w:t>
      </w:r>
      <w:r w:rsidR="008636E0" w:rsidRPr="008636E0">
        <w:rPr>
          <w:lang w:val="es-ES"/>
        </w:rPr>
        <w:t>.</w:t>
      </w:r>
    </w:p>
    <w:p w14:paraId="1D20B1EF" w14:textId="3B059A33" w:rsidR="008636E0" w:rsidRPr="008636E0" w:rsidRDefault="008636E0" w:rsidP="008636E0">
      <w:pPr>
        <w:pStyle w:val="Prrafodelista"/>
        <w:numPr>
          <w:ilvl w:val="0"/>
          <w:numId w:val="33"/>
        </w:numPr>
        <w:jc w:val="both"/>
        <w:rPr>
          <w:lang w:val="es-ES"/>
        </w:rPr>
      </w:pPr>
      <w:r w:rsidRPr="008636E0">
        <w:rPr>
          <w:lang w:val="es-ES"/>
        </w:rPr>
        <w:t>Definición de metas adecuadas para medir el desempeño y cumplimiento de los objetivos.</w:t>
      </w:r>
    </w:p>
    <w:p w14:paraId="481942CE" w14:textId="29656731" w:rsidR="00DE5EC3" w:rsidRPr="008636E0" w:rsidRDefault="00DE5EC3" w:rsidP="008636E0">
      <w:pPr>
        <w:pStyle w:val="Prrafodelista"/>
        <w:numPr>
          <w:ilvl w:val="0"/>
          <w:numId w:val="33"/>
        </w:numPr>
        <w:jc w:val="both"/>
        <w:rPr>
          <w:lang w:val="es-ES"/>
        </w:rPr>
      </w:pPr>
      <w:r w:rsidRPr="008636E0">
        <w:rPr>
          <w:lang w:val="es-ES"/>
        </w:rPr>
        <w:t>Falta de mecanismos para seguimiento puntual a los beneficiarios de tal manera que se pueda establecer el grado de satisfacción con los apoyos y/o acciones de fomento implementadas.</w:t>
      </w:r>
    </w:p>
    <w:p w14:paraId="426EFDE0" w14:textId="15D78965" w:rsidR="008636E0" w:rsidRPr="008636E0" w:rsidRDefault="008636E0" w:rsidP="008636E0">
      <w:pPr>
        <w:pStyle w:val="Prrafodelista"/>
        <w:numPr>
          <w:ilvl w:val="0"/>
          <w:numId w:val="33"/>
        </w:numPr>
        <w:jc w:val="both"/>
        <w:rPr>
          <w:lang w:val="es-ES"/>
        </w:rPr>
      </w:pPr>
      <w:r w:rsidRPr="008636E0">
        <w:rPr>
          <w:lang w:val="es-ES"/>
        </w:rPr>
        <w:t>Marco normativo desactualizado.</w:t>
      </w:r>
    </w:p>
    <w:p w14:paraId="6F5F058A" w14:textId="47FA0006" w:rsidR="008636E0" w:rsidRPr="008636E0" w:rsidRDefault="008636E0" w:rsidP="008636E0">
      <w:pPr>
        <w:pStyle w:val="Prrafodelista"/>
        <w:numPr>
          <w:ilvl w:val="0"/>
          <w:numId w:val="33"/>
        </w:numPr>
        <w:jc w:val="both"/>
        <w:rPr>
          <w:lang w:val="es-ES"/>
        </w:rPr>
      </w:pPr>
      <w:r w:rsidRPr="008636E0">
        <w:rPr>
          <w:lang w:val="es-ES"/>
        </w:rPr>
        <w:t>No existen claramente definidos ni documentados mecanismos de seguimiento a los Aspectos Susceptibles de Mejora y/o Recomendaciones de emitidas por la Auditoria Superior del Estado.</w:t>
      </w:r>
    </w:p>
    <w:p w14:paraId="22DADFD3" w14:textId="3FF56475"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1329A6EC" w14:textId="0B1046EE" w:rsidR="00A165BB" w:rsidRPr="00C00FBC" w:rsidRDefault="008636E0" w:rsidP="006E67EA">
      <w:pPr>
        <w:pStyle w:val="Prrafodelista"/>
        <w:numPr>
          <w:ilvl w:val="0"/>
          <w:numId w:val="8"/>
        </w:numPr>
        <w:spacing w:line="276" w:lineRule="auto"/>
      </w:pPr>
      <w:r>
        <w:t>Disminución en la asignación de recursos por la Secretaría de Administración y Finanzas.</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4006DADC" w14:textId="651D3D27" w:rsidR="000C394D" w:rsidRPr="000C394D" w:rsidRDefault="000C394D" w:rsidP="000C394D">
      <w:pPr>
        <w:spacing w:after="0" w:line="276" w:lineRule="auto"/>
        <w:jc w:val="both"/>
        <w:rPr>
          <w:rFonts w:asciiTheme="minorHAnsi" w:hAnsiTheme="minorHAnsi" w:cstheme="minorHAnsi"/>
          <w:lang w:val="es-ES"/>
        </w:rPr>
      </w:pPr>
      <w:r w:rsidRPr="000C394D">
        <w:rPr>
          <w:rFonts w:asciiTheme="minorHAnsi" w:hAnsiTheme="minorHAnsi" w:cstheme="minorHAnsi"/>
          <w:lang w:val="es-ES"/>
        </w:rPr>
        <w:t xml:space="preserve">Desde su creación a la fecha el programa </w:t>
      </w:r>
      <w:r w:rsidRPr="000C394D">
        <w:rPr>
          <w:rFonts w:asciiTheme="minorHAnsi" w:hAnsiTheme="minorHAnsi" w:cstheme="minorHAnsi"/>
        </w:rPr>
        <w:t>“</w:t>
      </w:r>
      <w:r w:rsidRPr="000C394D">
        <w:rPr>
          <w:rFonts w:asciiTheme="minorHAnsi" w:hAnsiTheme="minorHAnsi" w:cstheme="minorHAnsi"/>
          <w:i/>
          <w:iCs/>
          <w:lang w:val="es-ES"/>
        </w:rPr>
        <w:t xml:space="preserve">F087 Fomento a Micro, Pequeñas y Medianas Empresas Sinaloenses”, </w:t>
      </w:r>
      <w:r w:rsidRPr="000C394D">
        <w:rPr>
          <w:rFonts w:asciiTheme="minorHAnsi" w:hAnsiTheme="minorHAnsi" w:cstheme="minorHAnsi"/>
          <w:lang w:val="es-ES"/>
        </w:rPr>
        <w:t>la</w:t>
      </w:r>
      <w:r w:rsidRPr="000C394D">
        <w:rPr>
          <w:rFonts w:asciiTheme="minorHAnsi" w:hAnsiTheme="minorHAnsi" w:cstheme="minorHAnsi"/>
          <w:i/>
          <w:iCs/>
          <w:lang w:val="es-ES"/>
        </w:rPr>
        <w:t xml:space="preserve"> </w:t>
      </w:r>
      <w:r w:rsidRPr="000C394D">
        <w:rPr>
          <w:rFonts w:asciiTheme="minorHAnsi" w:hAnsiTheme="minorHAnsi" w:cstheme="minorHAnsi"/>
          <w:lang w:val="es-ES"/>
        </w:rPr>
        <w:t>Matriz de Indicadores para resultados ha sufrido cambios en todos sus niveles, tanto en la narrativa como en la definición de los indicadores, lo que dificulta verificar la evolución del Programa presupuestario.</w:t>
      </w:r>
    </w:p>
    <w:p w14:paraId="3ED827AA" w14:textId="77777777" w:rsidR="000C394D" w:rsidRPr="000C394D" w:rsidRDefault="000C394D" w:rsidP="000C394D">
      <w:pPr>
        <w:spacing w:after="0" w:line="276" w:lineRule="auto"/>
        <w:jc w:val="both"/>
        <w:rPr>
          <w:rFonts w:asciiTheme="minorHAnsi" w:hAnsiTheme="minorHAnsi" w:cstheme="minorHAnsi"/>
          <w:lang w:val="es-ES"/>
        </w:rPr>
      </w:pPr>
      <w:r w:rsidRPr="000C394D">
        <w:rPr>
          <w:rFonts w:asciiTheme="minorHAnsi" w:hAnsiTheme="minorHAnsi" w:cstheme="minorHAnsi"/>
          <w:lang w:val="es-ES"/>
        </w:rPr>
        <w:t>Para el ejercicio 2022, la MIR presenta 9 indicadores, de los cuales todos se encuentra a nivel crítico, ya que rebasan en un amplio rango la meta establecida para ese ejercicio, lo que denota fallas en la planeación, mismas que puede explicarse por el periodo de transición del ejecutivo estatal, además del cambio de enfoque en las políticas públicas estatales de cara una nueva realidad post pandemia, donde la reactivación económica era una prioridad para la economía no solo estatal sino nacional.</w:t>
      </w:r>
    </w:p>
    <w:p w14:paraId="68508B21" w14:textId="77777777" w:rsidR="000C394D" w:rsidRPr="000C394D" w:rsidRDefault="000C394D" w:rsidP="000C394D">
      <w:pPr>
        <w:spacing w:after="0" w:line="276" w:lineRule="auto"/>
        <w:jc w:val="both"/>
        <w:rPr>
          <w:rFonts w:asciiTheme="minorHAnsi" w:hAnsiTheme="minorHAnsi" w:cstheme="minorHAnsi"/>
        </w:rPr>
      </w:pPr>
      <w:r w:rsidRPr="000C394D">
        <w:rPr>
          <w:rFonts w:asciiTheme="minorHAnsi" w:hAnsiTheme="minorHAnsi" w:cstheme="minorHAnsi"/>
        </w:rPr>
        <w:t>Durante el desarrollo de la evaluación se proporcionó evidencia de las acciones de fomento y promoción económica ejecutadas por la Subsecretaría de Promoción y Fomento y se pudo constatar el otorgamiento de los servicios de asesoría, capacitación en los temas descritos anteriormente, así como todo el proceso para la participación en ferias y expos en diferentes partes del Estado y del país, como plataforma donde las empresas participantes tienen la posibilidad de entablar negociaciones con medianas y grandes empresas compradoras y así se incorporen en las cadenas de valor.</w:t>
      </w:r>
    </w:p>
    <w:p w14:paraId="3934EE75" w14:textId="77777777" w:rsidR="00894BDD" w:rsidRDefault="000C394D" w:rsidP="00894BDD">
      <w:pPr>
        <w:autoSpaceDE w:val="0"/>
        <w:autoSpaceDN w:val="0"/>
        <w:adjustRightInd w:val="0"/>
        <w:spacing w:line="240" w:lineRule="auto"/>
        <w:jc w:val="both"/>
        <w:rPr>
          <w:rFonts w:asciiTheme="minorHAnsi" w:hAnsiTheme="minorHAnsi" w:cstheme="minorHAnsi"/>
        </w:rPr>
      </w:pPr>
      <w:r w:rsidRPr="000C394D">
        <w:rPr>
          <w:rFonts w:asciiTheme="minorHAnsi" w:hAnsiTheme="minorHAnsi" w:cstheme="minorHAnsi"/>
          <w:lang w:val="es-ES"/>
        </w:rPr>
        <w:t xml:space="preserve">Por lo que se puede afirmar que el Programa presupuestario </w:t>
      </w:r>
      <w:r w:rsidRPr="000C394D">
        <w:rPr>
          <w:rFonts w:asciiTheme="minorHAnsi" w:hAnsiTheme="minorHAnsi" w:cstheme="minorHAnsi"/>
          <w:i/>
          <w:iCs/>
          <w:lang w:val="es-ES"/>
        </w:rPr>
        <w:t xml:space="preserve">Fomento a Micro, Pequeñas y Medianas Empresas Sinaloenses, </w:t>
      </w:r>
      <w:r w:rsidRPr="000C394D">
        <w:rPr>
          <w:rFonts w:asciiTheme="minorHAnsi" w:hAnsiTheme="minorHAnsi" w:cstheme="minorHAnsi"/>
          <w:lang w:val="es-ES"/>
        </w:rPr>
        <w:t>cumple con su objetivo que es la contribución para incrementar</w:t>
      </w:r>
      <w:r w:rsidRPr="000C394D">
        <w:rPr>
          <w:rFonts w:asciiTheme="minorHAnsi" w:hAnsiTheme="minorHAnsi" w:cstheme="minorHAnsi"/>
        </w:rPr>
        <w:t xml:space="preserve"> la competitividad y productividad de las Micro, Pequeñas y Medianas Empresas mediante servicios de desarrollo empresarial y comercial.</w:t>
      </w:r>
    </w:p>
    <w:p w14:paraId="31F36EB1" w14:textId="70BEA572" w:rsidR="00113BCD" w:rsidRPr="00894BDD" w:rsidRDefault="000C394D" w:rsidP="00894BDD">
      <w:pPr>
        <w:autoSpaceDE w:val="0"/>
        <w:autoSpaceDN w:val="0"/>
        <w:adjustRightInd w:val="0"/>
        <w:spacing w:line="240" w:lineRule="auto"/>
        <w:jc w:val="both"/>
        <w:rPr>
          <w:rFonts w:asciiTheme="minorHAnsi" w:hAnsiTheme="minorHAnsi" w:cstheme="minorHAnsi"/>
        </w:rPr>
      </w:pPr>
      <w:r w:rsidRPr="000C394D">
        <w:rPr>
          <w:rFonts w:asciiTheme="minorHAnsi" w:hAnsiTheme="minorHAnsi" w:cstheme="minorHAnsi"/>
        </w:rPr>
        <w:t xml:space="preserve">Sin embargo, para cumplir con la transparencia y rendición de cuentas se recomienda diseñar herramientas tecnológicas que aporten solidez a los registros de las empresas beneficiadas y se considere un seguimiento a cada una, para llevar un registro de la vida de las </w:t>
      </w:r>
      <w:proofErr w:type="spellStart"/>
      <w:r w:rsidRPr="000C394D">
        <w:rPr>
          <w:rFonts w:asciiTheme="minorHAnsi" w:hAnsiTheme="minorHAnsi" w:cstheme="minorHAnsi"/>
        </w:rPr>
        <w:t>MiPyMES</w:t>
      </w:r>
      <w:proofErr w:type="spellEnd"/>
      <w:r w:rsidRPr="000C394D">
        <w:rPr>
          <w:rFonts w:asciiTheme="minorHAnsi" w:hAnsiTheme="minorHAnsi" w:cstheme="minorHAnsi"/>
        </w:rPr>
        <w:t xml:space="preserve"> y de los nuevos retos a los que se enfrentan, para realizar las adecuaciones necesarias de manera oportuna a los apoyos y acciones que este Programa desarrolla.</w:t>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 xml:space="preserve">Describir las recomendaciones </w:t>
            </w:r>
            <w:proofErr w:type="gramStart"/>
            <w:r w:rsidRPr="00BB6D7C">
              <w:rPr>
                <w:b/>
                <w:bCs/>
              </w:rPr>
              <w:t>de acuerdo a</w:t>
            </w:r>
            <w:proofErr w:type="gramEnd"/>
            <w:r w:rsidRPr="00BB6D7C">
              <w:rPr>
                <w:b/>
                <w:bCs/>
              </w:rPr>
              <w:t xml:space="preserve"> su relevancia:</w:t>
            </w:r>
          </w:p>
        </w:tc>
      </w:tr>
    </w:tbl>
    <w:p w14:paraId="29B4703B" w14:textId="51927B68" w:rsidR="006E67EA" w:rsidRPr="000C394D" w:rsidRDefault="000C394D" w:rsidP="006E67EA">
      <w:pPr>
        <w:pStyle w:val="Prrafodelista"/>
        <w:numPr>
          <w:ilvl w:val="0"/>
          <w:numId w:val="2"/>
        </w:numPr>
        <w:spacing w:after="0" w:line="276" w:lineRule="auto"/>
        <w:jc w:val="both"/>
        <w:rPr>
          <w:rFonts w:cs="Calibri"/>
        </w:rPr>
      </w:pPr>
      <w:r w:rsidRPr="000C394D">
        <w:rPr>
          <w:rFonts w:cs="Calibri"/>
        </w:rPr>
        <w:t>Mejorar la integración de la MIR, en los 4 niveles, mediante un análisis profundo en todos los niveles de la MIR, donde se valore la congruencia del indicador con el resumen narrativo de cada nivel.</w:t>
      </w:r>
    </w:p>
    <w:p w14:paraId="60955B90" w14:textId="5CE67C8D" w:rsidR="000C394D" w:rsidRPr="000C394D" w:rsidRDefault="000C394D" w:rsidP="006E67EA">
      <w:pPr>
        <w:pStyle w:val="Prrafodelista"/>
        <w:numPr>
          <w:ilvl w:val="0"/>
          <w:numId w:val="2"/>
        </w:numPr>
        <w:spacing w:after="0" w:line="276" w:lineRule="auto"/>
        <w:jc w:val="both"/>
        <w:rPr>
          <w:rFonts w:cs="Calibri"/>
        </w:rPr>
      </w:pPr>
      <w:r w:rsidRPr="000C394D">
        <w:rPr>
          <w:rFonts w:cs="Calibri"/>
        </w:rPr>
        <w:t>Desarrollar de estadísticas de la población objetivo y atendida, donde se identifique los otorgados a cada tipo de empresa, ya sea micro, pequeña y mediana empresa a nivel municipio, y que estas sean públicas, esta información permitirá asegurar la eficiencia del Programa presupuestario.</w:t>
      </w:r>
    </w:p>
    <w:p w14:paraId="1608A63D" w14:textId="77777777" w:rsidR="000C394D" w:rsidRPr="000C394D" w:rsidRDefault="000C394D" w:rsidP="000C394D">
      <w:pPr>
        <w:pStyle w:val="Prrafodelista"/>
        <w:numPr>
          <w:ilvl w:val="0"/>
          <w:numId w:val="2"/>
        </w:numPr>
        <w:spacing w:line="276" w:lineRule="auto"/>
        <w:jc w:val="both"/>
        <w:rPr>
          <w:rFonts w:cs="Calibri"/>
          <w:lang w:val="es-ES"/>
        </w:rPr>
      </w:pPr>
      <w:r w:rsidRPr="000C394D">
        <w:rPr>
          <w:rFonts w:cs="Calibri"/>
          <w:lang w:val="es-ES"/>
        </w:rPr>
        <w:lastRenderedPageBreak/>
        <w:t>Analizar de metas establecidas, considerando el comportamiento de ejercicios anteriores, los recursos asignados, es importante una adecuada definición, realistas, alcanzables y razonables, establecer una meta muy baja arroja información errónea para la toma de decisiones.</w:t>
      </w:r>
    </w:p>
    <w:p w14:paraId="124FAF66" w14:textId="2975DED4" w:rsidR="000C394D" w:rsidRPr="000C394D" w:rsidRDefault="000C394D" w:rsidP="006E67EA">
      <w:pPr>
        <w:pStyle w:val="Prrafodelista"/>
        <w:numPr>
          <w:ilvl w:val="0"/>
          <w:numId w:val="2"/>
        </w:numPr>
        <w:spacing w:after="0" w:line="276" w:lineRule="auto"/>
        <w:jc w:val="both"/>
        <w:rPr>
          <w:rFonts w:cs="Calibri"/>
        </w:rPr>
      </w:pPr>
      <w:r w:rsidRPr="000C394D">
        <w:rPr>
          <w:rFonts w:cs="Calibri"/>
        </w:rPr>
        <w:t xml:space="preserve">Establecer herramienta tecnológica que permita llevar el Registro Estatal de las </w:t>
      </w:r>
      <w:proofErr w:type="spellStart"/>
      <w:r w:rsidRPr="000C394D">
        <w:rPr>
          <w:rFonts w:cs="Calibri"/>
        </w:rPr>
        <w:t>MiPyMES</w:t>
      </w:r>
      <w:proofErr w:type="spellEnd"/>
      <w:r w:rsidRPr="000C394D">
        <w:rPr>
          <w:rFonts w:cs="Calibri"/>
        </w:rPr>
        <w:t>.</w:t>
      </w:r>
    </w:p>
    <w:p w14:paraId="4A5D245D" w14:textId="25F9B2B5" w:rsidR="000C394D" w:rsidRPr="000C394D" w:rsidRDefault="000C394D" w:rsidP="006E67EA">
      <w:pPr>
        <w:pStyle w:val="Prrafodelista"/>
        <w:numPr>
          <w:ilvl w:val="0"/>
          <w:numId w:val="2"/>
        </w:numPr>
        <w:spacing w:after="0" w:line="276" w:lineRule="auto"/>
        <w:jc w:val="both"/>
        <w:rPr>
          <w:rFonts w:cs="Calibri"/>
        </w:rPr>
      </w:pPr>
      <w:r w:rsidRPr="000C394D">
        <w:rPr>
          <w:rFonts w:cs="Calibri"/>
          <w:lang w:val="es-ES"/>
        </w:rPr>
        <w:t>Establecer un proceso y periodo para la actualización del marco normativo (mediano plazo)</w:t>
      </w:r>
    </w:p>
    <w:p w14:paraId="6E24DA5C" w14:textId="547D1054" w:rsidR="000C394D" w:rsidRPr="000C394D" w:rsidRDefault="000C394D" w:rsidP="006E67EA">
      <w:pPr>
        <w:pStyle w:val="Prrafodelista"/>
        <w:numPr>
          <w:ilvl w:val="0"/>
          <w:numId w:val="2"/>
        </w:numPr>
        <w:spacing w:after="0" w:line="276" w:lineRule="auto"/>
        <w:jc w:val="both"/>
        <w:rPr>
          <w:rFonts w:cs="Calibri"/>
        </w:rPr>
      </w:pPr>
      <w:r w:rsidRPr="000C394D">
        <w:rPr>
          <w:rFonts w:cs="Calibri"/>
        </w:rPr>
        <w:t>Publicar de su página institucional, las acciones de promoción y fomento que proporciona que programa presupuestario, con la finalidad que sean fácilmente identificables por la población, esto partiendo de un diagnóstico del programa.</w:t>
      </w:r>
    </w:p>
    <w:p w14:paraId="2C75B911" w14:textId="294BD66F" w:rsidR="000C394D" w:rsidRPr="000C394D" w:rsidRDefault="000C394D" w:rsidP="006E67EA">
      <w:pPr>
        <w:pStyle w:val="Prrafodelista"/>
        <w:numPr>
          <w:ilvl w:val="0"/>
          <w:numId w:val="2"/>
        </w:numPr>
        <w:spacing w:after="0" w:line="276" w:lineRule="auto"/>
        <w:jc w:val="both"/>
        <w:rPr>
          <w:rFonts w:cs="Calibri"/>
        </w:rPr>
      </w:pPr>
      <w:r w:rsidRPr="000C394D">
        <w:rPr>
          <w:rFonts w:cs="Calibri"/>
          <w:lang w:val="es-ES"/>
        </w:rPr>
        <w:t>Establecer área responsable de coordinar las acciones para el seguimiento y atención de los Aspectos Susceptibles de Mejora (ASM)</w:t>
      </w:r>
      <w:r>
        <w:rPr>
          <w:rFonts w:cs="Calibri"/>
          <w:lang w:val="es-ES"/>
        </w:rPr>
        <w:t>.</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1B5915FB"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r w:rsidR="00AE6CC4">
              <w:rPr>
                <w:b/>
                <w:bCs/>
              </w:rPr>
              <w:t xml:space="preserve"> </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E71883E" w:rsidR="006E538E" w:rsidRPr="00133709" w:rsidRDefault="00AE6CC4" w:rsidP="00B84BA2">
            <w:pPr>
              <w:spacing w:after="0" w:line="276" w:lineRule="auto"/>
              <w:ind w:left="708"/>
            </w:pPr>
            <w:r>
              <w:t>Lic. Talina López Martínez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5CD61B44" w:rsidR="006E538E" w:rsidRPr="00133709" w:rsidRDefault="00AE6CC4" w:rsidP="00B84BA2">
            <w:pPr>
              <w:spacing w:after="0" w:line="276" w:lineRule="auto"/>
              <w:ind w:left="708"/>
            </w:pPr>
            <w:r>
              <w:t>Consultor independiente</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61D5C656"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r w:rsidR="00AE6CC4">
              <w:rPr>
                <w:b/>
                <w:bCs/>
              </w:rPr>
              <w:t xml:space="preserve"> </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5C2B9B8C" w:rsidR="006E538E" w:rsidRPr="00133709" w:rsidRDefault="00AE6CC4" w:rsidP="00B84BA2">
            <w:pPr>
              <w:spacing w:after="0" w:line="276" w:lineRule="auto"/>
              <w:ind w:left="708"/>
            </w:pPr>
            <w:r>
              <w:t>Consultor independiente</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30667491" w:rsidR="006E538E" w:rsidRPr="00133709" w:rsidRDefault="000C394D" w:rsidP="006E538E">
            <w:pPr>
              <w:spacing w:after="0" w:line="276" w:lineRule="auto"/>
              <w:ind w:left="179"/>
            </w:pPr>
            <w:r>
              <w:t xml:space="preserve">         </w:t>
            </w:r>
            <w:r w:rsidR="00A1757D">
              <w:t xml:space="preserve">   -</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64617544" w:rsidR="006E538E" w:rsidRPr="00133709" w:rsidRDefault="00AE6CC4" w:rsidP="00B84BA2">
            <w:pPr>
              <w:spacing w:after="0" w:line="276" w:lineRule="auto"/>
              <w:ind w:left="708"/>
            </w:pPr>
            <w:r>
              <w:t>lictalinalopez@gmail.com</w:t>
            </w:r>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09F4D5DB" w:rsidR="006E538E" w:rsidRPr="00133709" w:rsidRDefault="00AE6CC4" w:rsidP="00B84BA2">
            <w:pPr>
              <w:spacing w:after="0" w:line="276" w:lineRule="auto"/>
              <w:ind w:left="708"/>
            </w:pPr>
            <w:r>
              <w:t>6671277532</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31B53822" w:rsidR="007C4CD6" w:rsidRPr="00521401" w:rsidRDefault="00AE6CC4" w:rsidP="00AE6CC4">
            <w:pPr>
              <w:spacing w:after="0" w:line="276" w:lineRule="auto"/>
              <w:ind w:left="179"/>
              <w:jc w:val="center"/>
            </w:pPr>
            <w:r>
              <w:t>Fomento a la Micro, Pequeñas y Medianas Empresas Sinaloenses</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0402BB56" w:rsidR="007C4CD6" w:rsidRPr="007C4CD6" w:rsidRDefault="00AE6CC4" w:rsidP="00AE6CC4">
            <w:pPr>
              <w:spacing w:after="0" w:line="276" w:lineRule="auto"/>
              <w:ind w:left="179"/>
              <w:jc w:val="center"/>
            </w:pPr>
            <w:r>
              <w:t>F087</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04C15AC9"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r w:rsidR="00AE6CC4">
              <w:rPr>
                <w:rFonts w:eastAsia="Times New Roman"/>
                <w:b/>
                <w:color w:val="000000"/>
                <w:lang w:eastAsia="es-MX"/>
              </w:rPr>
              <w:t xml:space="preserve"> </w:t>
            </w:r>
          </w:p>
        </w:tc>
      </w:tr>
      <w:tr w:rsidR="007C4CD6" w14:paraId="0777E431" w14:textId="77777777" w:rsidTr="0008479E">
        <w:trPr>
          <w:trHeight w:val="340"/>
        </w:trPr>
        <w:tc>
          <w:tcPr>
            <w:tcW w:w="9910" w:type="dxa"/>
            <w:gridSpan w:val="4"/>
            <w:shd w:val="clear" w:color="auto" w:fill="auto"/>
            <w:vAlign w:val="center"/>
          </w:tcPr>
          <w:p w14:paraId="7D53808F" w14:textId="2A17A0FD" w:rsidR="007C4CD6" w:rsidRPr="007C4CD6" w:rsidRDefault="00AE6CC4" w:rsidP="00AE6CC4">
            <w:pPr>
              <w:spacing w:after="0" w:line="276" w:lineRule="auto"/>
              <w:ind w:left="179"/>
              <w:jc w:val="center"/>
            </w:pPr>
            <w:r>
              <w:t>Secretaría de Economía / Subsecretaría de Promoción y Fomento</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1D112C69" w:rsidR="005A28B9" w:rsidRPr="00A16BE7" w:rsidRDefault="00AE6CC4" w:rsidP="00090637">
            <w:pPr>
              <w:spacing w:after="0" w:line="276" w:lineRule="auto"/>
              <w:jc w:val="center"/>
            </w:pPr>
            <w:r>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B81100">
        <w:trPr>
          <w:trHeight w:val="340"/>
        </w:trPr>
        <w:tc>
          <w:tcPr>
            <w:tcW w:w="3256" w:type="dxa"/>
            <w:shd w:val="clear" w:color="auto" w:fill="auto"/>
            <w:vAlign w:val="center"/>
          </w:tcPr>
          <w:p w14:paraId="06EEC80E" w14:textId="12FCA7E5" w:rsidR="00090637" w:rsidRPr="00D913D9" w:rsidRDefault="00090637" w:rsidP="00287214">
            <w:pPr>
              <w:spacing w:after="0" w:line="276" w:lineRule="auto"/>
              <w:jc w:val="center"/>
              <w:rPr>
                <w:bCs/>
              </w:rPr>
            </w:pPr>
          </w:p>
        </w:tc>
        <w:tc>
          <w:tcPr>
            <w:tcW w:w="3402" w:type="dxa"/>
            <w:shd w:val="clear" w:color="auto" w:fill="auto"/>
            <w:vAlign w:val="center"/>
          </w:tcPr>
          <w:p w14:paraId="117D875F" w14:textId="2C19F994" w:rsidR="00090637" w:rsidRPr="00090637" w:rsidRDefault="00AE6CC4"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lastRenderedPageBreak/>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B81100">
        <w:trPr>
          <w:trHeight w:val="340"/>
        </w:trPr>
        <w:tc>
          <w:tcPr>
            <w:tcW w:w="9910" w:type="dxa"/>
            <w:gridSpan w:val="3"/>
            <w:shd w:val="clear" w:color="auto" w:fill="auto"/>
          </w:tcPr>
          <w:p w14:paraId="7091B8EA" w14:textId="6D5EB10D" w:rsidR="005065B9" w:rsidRPr="00521401" w:rsidRDefault="000C394D" w:rsidP="000C394D">
            <w:pPr>
              <w:spacing w:after="0" w:line="276" w:lineRule="auto"/>
              <w:ind w:left="708"/>
            </w:pPr>
            <w:proofErr w:type="spellStart"/>
            <w:r w:rsidRPr="000C394D">
              <w:t>Leovy</w:t>
            </w:r>
            <w:proofErr w:type="spellEnd"/>
            <w:r w:rsidRPr="000C394D">
              <w:t xml:space="preserve"> </w:t>
            </w:r>
            <w:proofErr w:type="spellStart"/>
            <w:r w:rsidRPr="000C394D">
              <w:t>Bak</w:t>
            </w:r>
            <w:proofErr w:type="spellEnd"/>
            <w:r w:rsidRPr="000C394D">
              <w:t xml:space="preserve"> Gaxiola</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B81100">
        <w:trPr>
          <w:trHeight w:val="340"/>
        </w:trPr>
        <w:tc>
          <w:tcPr>
            <w:tcW w:w="9910" w:type="dxa"/>
            <w:gridSpan w:val="3"/>
            <w:shd w:val="clear" w:color="auto" w:fill="auto"/>
          </w:tcPr>
          <w:p w14:paraId="54E4AA94" w14:textId="6D33FD5C" w:rsidR="00A4624B" w:rsidRPr="007301C5" w:rsidRDefault="000C394D" w:rsidP="000C394D">
            <w:pPr>
              <w:spacing w:after="0" w:line="276" w:lineRule="auto"/>
              <w:ind w:left="708"/>
            </w:pPr>
            <w:r w:rsidRPr="000C394D">
              <w:t>leovy.bak@sinaloa.gob.mx</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3A753F">
        <w:trPr>
          <w:trHeight w:val="340"/>
        </w:trPr>
        <w:tc>
          <w:tcPr>
            <w:tcW w:w="9910" w:type="dxa"/>
            <w:gridSpan w:val="3"/>
            <w:shd w:val="clear" w:color="auto" w:fill="auto"/>
            <w:vAlign w:val="center"/>
          </w:tcPr>
          <w:p w14:paraId="138DA773" w14:textId="2AF7E96A" w:rsidR="004E1FF7" w:rsidRPr="007301C5" w:rsidRDefault="000C394D" w:rsidP="000C394D">
            <w:pPr>
              <w:spacing w:after="0" w:line="276" w:lineRule="auto"/>
              <w:ind w:left="708"/>
            </w:pPr>
            <w:r>
              <w:t xml:space="preserve">Dirección de </w:t>
            </w:r>
            <w:proofErr w:type="spellStart"/>
            <w:r>
              <w:t>MiPyMES</w:t>
            </w:r>
            <w:proofErr w:type="spellEnd"/>
            <w:r>
              <w:t xml:space="preserve"> </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0C394D" w14:paraId="04FA3202" w14:textId="77777777" w:rsidTr="00BF400F">
        <w:trPr>
          <w:trHeight w:val="340"/>
        </w:trPr>
        <w:tc>
          <w:tcPr>
            <w:tcW w:w="9910" w:type="dxa"/>
            <w:gridSpan w:val="3"/>
            <w:shd w:val="clear" w:color="auto" w:fill="auto"/>
          </w:tcPr>
          <w:p w14:paraId="4F15736E" w14:textId="5E0A627C" w:rsidR="000C394D" w:rsidRPr="007301C5" w:rsidRDefault="000C394D" w:rsidP="000C394D">
            <w:pPr>
              <w:spacing w:after="0" w:line="276" w:lineRule="auto"/>
              <w:ind w:left="708"/>
            </w:pPr>
            <w:r>
              <w:t>(</w:t>
            </w:r>
            <w:r w:rsidRPr="000C394D">
              <w:t>667) 758-7000 Ext. 2931</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3AF67C73" w:rsidR="00A06CEF" w:rsidRPr="00866990" w:rsidRDefault="00AE6CC4" w:rsidP="00A06CEF">
            <w:pPr>
              <w:spacing w:after="0" w:line="276" w:lineRule="auto"/>
              <w:jc w:val="center"/>
            </w:pPr>
            <w:r>
              <w:t>X</w:t>
            </w: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11261EAE" w:rsidR="00A06CEF" w:rsidRPr="00866990" w:rsidRDefault="00A06CEF" w:rsidP="00A06CEF">
            <w:pPr>
              <w:spacing w:after="0" w:line="276" w:lineRule="auto"/>
            </w:pP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 xml:space="preserve">Unidad Administrativa </w:t>
            </w:r>
            <w:proofErr w:type="gramStart"/>
            <w:r w:rsidRPr="00866990">
              <w:rPr>
                <w:rFonts w:eastAsia="Times New Roman"/>
                <w:b/>
                <w:color w:val="000000"/>
                <w:lang w:eastAsia="es-MX"/>
              </w:rPr>
              <w:t>Responsable</w:t>
            </w:r>
            <w:proofErr w:type="gramEnd"/>
            <w:r w:rsidRPr="00866990">
              <w:rPr>
                <w:rFonts w:eastAsia="Times New Roman"/>
                <w:b/>
                <w:color w:val="000000"/>
                <w:lang w:eastAsia="es-MX"/>
              </w:rPr>
              <w:t xml:space="preserv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40276681" w:rsidR="00090637" w:rsidRPr="00866990" w:rsidRDefault="00AE6CC4" w:rsidP="00B84BA2">
            <w:pPr>
              <w:spacing w:after="0" w:line="276" w:lineRule="auto"/>
              <w:ind w:left="708"/>
            </w:pPr>
            <w:r>
              <w:t>Secretaría de Economía</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54282024" w:rsidR="00090637" w:rsidRPr="00B84BA2" w:rsidRDefault="00C61D21" w:rsidP="00B84BA2">
            <w:pPr>
              <w:spacing w:after="0" w:line="276" w:lineRule="auto"/>
              <w:ind w:left="708"/>
              <w:rPr>
                <w:rFonts w:asciiTheme="minorHAnsi" w:hAnsiTheme="minorHAnsi" w:cstheme="minorHAnsi"/>
              </w:rPr>
            </w:pPr>
            <w:r w:rsidRPr="00A3005D">
              <w:rPr>
                <w:rFonts w:asciiTheme="minorHAnsi" w:hAnsiTheme="minorHAnsi" w:cstheme="minorHAnsi"/>
              </w:rPr>
              <w:t>$</w:t>
            </w:r>
            <w:r w:rsidR="00B84BA2" w:rsidRPr="00A3005D">
              <w:rPr>
                <w:rFonts w:asciiTheme="minorHAnsi" w:hAnsiTheme="minorHAnsi" w:cstheme="minorHAnsi"/>
                <w:bCs/>
                <w:lang w:eastAsia="es-MX"/>
              </w:rPr>
              <w:t>63,800 IVA incluido</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4AF5EEE4" w:rsidR="004C435E" w:rsidRPr="00866990" w:rsidRDefault="00AE6CC4" w:rsidP="00B84BA2">
            <w:pPr>
              <w:spacing w:after="0" w:line="276" w:lineRule="auto"/>
              <w:ind w:left="708"/>
            </w:pPr>
            <w:r>
              <w:t xml:space="preserve">Recursos </w:t>
            </w:r>
            <w:r w:rsidR="00B84BA2">
              <w:t>Fiscales</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8"/>
      <w:footerReference w:type="default" r:id="rId9"/>
      <w:headerReference w:type="first" r:id="rId10"/>
      <w:footerReference w:type="first" r:id="rId11"/>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698E4" w14:textId="77777777" w:rsidR="00F81EA0" w:rsidRDefault="00F81EA0" w:rsidP="008E5209">
      <w:pPr>
        <w:spacing w:after="0" w:line="240" w:lineRule="auto"/>
      </w:pPr>
      <w:r>
        <w:separator/>
      </w:r>
    </w:p>
  </w:endnote>
  <w:endnote w:type="continuationSeparator" w:id="0">
    <w:p w14:paraId="00E4E18C" w14:textId="77777777" w:rsidR="00F81EA0" w:rsidRDefault="00F81EA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UI">
    <w:altName w:val="Yu Gothic UI"/>
    <w:panose1 w:val="020B0500000000000000"/>
    <w:charset w:val="80"/>
    <w:family w:val="swiss"/>
    <w:pitch w:val="variable"/>
    <w:sig w:usb0="E00002FF" w:usb1="2AC7FDFF" w:usb2="00000016" w:usb3="00000000" w:csb0="0002009F" w:csb1="00000000"/>
  </w:font>
  <w:font w:name="Medium">
    <w:altName w:val="Calibri"/>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sz w:val="18"/>
        <w:szCs w:val="18"/>
      </w:rPr>
      <w:id w:val="-1163232363"/>
      <w:docPartObj>
        <w:docPartGallery w:val="Page Numbers (Bottom of Page)"/>
        <w:docPartUnique/>
      </w:docPartObj>
    </w:sdtPr>
    <w:sdtContent>
      <w:p w14:paraId="2AEE73D2" w14:textId="55761CE0"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4D7B99">
          <w:rPr>
            <w:b/>
            <w:bCs/>
            <w:noProof/>
            <w:sz w:val="18"/>
            <w:szCs w:val="18"/>
          </w:rPr>
          <w:t>2</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sz w:val="18"/>
        <w:szCs w:val="18"/>
      </w:rPr>
      <w:id w:val="-310406665"/>
      <w:docPartObj>
        <w:docPartGallery w:val="Page Numbers (Bottom of Page)"/>
        <w:docPartUnique/>
      </w:docPartObj>
    </w:sdtPr>
    <w:sdtContent>
      <w:p w14:paraId="0E690CD3" w14:textId="6C1C2317"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4D7B99" w:rsidRPr="004D7B99">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BB71E" w14:textId="77777777" w:rsidR="00F81EA0" w:rsidRDefault="00F81EA0" w:rsidP="008E5209">
      <w:pPr>
        <w:spacing w:after="0" w:line="240" w:lineRule="auto"/>
      </w:pPr>
      <w:r>
        <w:separator/>
      </w:r>
    </w:p>
  </w:footnote>
  <w:footnote w:type="continuationSeparator" w:id="0">
    <w:p w14:paraId="2A22FE16" w14:textId="77777777" w:rsidR="00F81EA0" w:rsidRDefault="00F81EA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59B7C" w14:textId="77777777" w:rsidR="004D7B99" w:rsidRDefault="004D7B99" w:rsidP="004D7B99">
    <w:pPr>
      <w:spacing w:after="0"/>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0BCA3363" wp14:editId="67221F46">
          <wp:simplePos x="0" y="0"/>
          <wp:positionH relativeFrom="column">
            <wp:posOffset>-471805</wp:posOffset>
          </wp:positionH>
          <wp:positionV relativeFrom="paragraph">
            <wp:posOffset>-131445</wp:posOffset>
          </wp:positionV>
          <wp:extent cx="1924050" cy="653052"/>
          <wp:effectExtent l="0" t="0" r="0" b="0"/>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Pr>
        <w:rFonts w:ascii="Medium" w:hAnsi="Medium" w:cs="Arial"/>
        <w:b/>
        <w:color w:val="404040" w:themeColor="text1" w:themeTint="BF"/>
        <w:sz w:val="26"/>
        <w:szCs w:val="26"/>
      </w:rPr>
      <w:t>Formato para la Difusión de los</w:t>
    </w:r>
  </w:p>
  <w:p w14:paraId="4AFA9F9D" w14:textId="77777777" w:rsidR="004D7B99" w:rsidRPr="002C2D3A" w:rsidRDefault="004D7B99" w:rsidP="004D7B99">
    <w:pPr>
      <w:spacing w:after="0"/>
      <w:ind w:left="3828"/>
      <w:jc w:val="right"/>
      <w:rPr>
        <w:rFonts w:ascii="Medium" w:hAnsi="Medium" w:cs="Arial"/>
        <w:b/>
        <w:color w:val="404040" w:themeColor="text1" w:themeTint="BF"/>
        <w:sz w:val="26"/>
        <w:szCs w:val="26"/>
      </w:rPr>
    </w:pPr>
    <w:r w:rsidRPr="002C2D3A">
      <w:rPr>
        <w:rFonts w:ascii="Medium" w:hAnsi="Medium" w:cs="Arial"/>
        <w:b/>
        <w:color w:val="404040" w:themeColor="text1" w:themeTint="BF"/>
        <w:sz w:val="26"/>
        <w:szCs w:val="26"/>
      </w:rPr>
      <w:t>Resultados de la Evaluaci</w:t>
    </w:r>
    <w:r>
      <w:rPr>
        <w:rFonts w:ascii="Medium" w:hAnsi="Medium" w:cs="Arial"/>
        <w:b/>
        <w:color w:val="404040" w:themeColor="text1" w:themeTint="BF"/>
        <w:sz w:val="26"/>
        <w:szCs w:val="26"/>
      </w:rPr>
      <w:t>ón</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C1F77" w14:textId="77777777" w:rsidR="004D7B99" w:rsidRDefault="006047A9" w:rsidP="004D7B99">
    <w:pPr>
      <w:spacing w:after="0"/>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4D7B99">
      <w:rPr>
        <w:rFonts w:ascii="Medium" w:hAnsi="Medium" w:cs="Arial"/>
        <w:b/>
        <w:color w:val="404040" w:themeColor="text1" w:themeTint="BF"/>
        <w:sz w:val="26"/>
        <w:szCs w:val="26"/>
      </w:rPr>
      <w:t>Formato para la Difusión de los</w:t>
    </w:r>
  </w:p>
  <w:p w14:paraId="642FD386" w14:textId="2B837494" w:rsidR="0086126F" w:rsidRPr="002C2D3A" w:rsidRDefault="0086126F" w:rsidP="004D7B99">
    <w:pPr>
      <w:spacing w:after="0"/>
      <w:ind w:left="3828"/>
      <w:jc w:val="right"/>
      <w:rPr>
        <w:rFonts w:ascii="Medium" w:hAnsi="Medium" w:cs="Arial"/>
        <w:b/>
        <w:color w:val="404040" w:themeColor="text1" w:themeTint="BF"/>
        <w:sz w:val="26"/>
        <w:szCs w:val="26"/>
      </w:rPr>
    </w:pPr>
    <w:r w:rsidRPr="002C2D3A">
      <w:rPr>
        <w:rFonts w:ascii="Medium" w:hAnsi="Medium" w:cs="Arial"/>
        <w:b/>
        <w:color w:val="404040" w:themeColor="text1" w:themeTint="BF"/>
        <w:sz w:val="26"/>
        <w:szCs w:val="26"/>
      </w:rPr>
      <w:t>Resultados de la Evaluaci</w:t>
    </w:r>
    <w:r w:rsidR="004D7B99">
      <w:rPr>
        <w:rFonts w:ascii="Medium" w:hAnsi="Medium" w:cs="Arial"/>
        <w:b/>
        <w:color w:val="404040" w:themeColor="text1" w:themeTint="BF"/>
        <w:sz w:val="26"/>
        <w:szCs w:val="26"/>
      </w:rPr>
      <w:t>ón</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567.3pt;height:595.8pt" o:bullet="t">
        <v:imagedata r:id="rId1" o:title="03"/>
      </v:shape>
    </w:pict>
  </w:numPicBullet>
  <w:numPicBullet w:numPicBulletId="1">
    <w:pict>
      <v:shape id="_x0000_i1035" type="#_x0000_t75" style="width:282.45pt;height:296.7pt" o:bullet="t">
        <v:imagedata r:id="rId2" o:title="04"/>
      </v:shape>
    </w:pict>
  </w:numPicBullet>
  <w:abstractNum w:abstractNumId="0" w15:restartNumberingAfterBreak="0">
    <w:nsid w:val="02C870D0"/>
    <w:multiLevelType w:val="hybridMultilevel"/>
    <w:tmpl w:val="B7189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2"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11D00CA9"/>
    <w:multiLevelType w:val="multilevel"/>
    <w:tmpl w:val="080A001F"/>
    <w:numStyleLink w:val="Estilo1"/>
  </w:abstractNum>
  <w:abstractNum w:abstractNumId="4"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5" w15:restartNumberingAfterBreak="0">
    <w:nsid w:val="176E0752"/>
    <w:multiLevelType w:val="multilevel"/>
    <w:tmpl w:val="8E5ABF0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7"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8"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10"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BE364F"/>
    <w:multiLevelType w:val="multilevel"/>
    <w:tmpl w:val="8E5ABF0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4"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1731BD"/>
    <w:multiLevelType w:val="hybridMultilevel"/>
    <w:tmpl w:val="B65443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345EC6"/>
    <w:multiLevelType w:val="hybridMultilevel"/>
    <w:tmpl w:val="366AD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2"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7"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8"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2B5599"/>
    <w:multiLevelType w:val="multilevel"/>
    <w:tmpl w:val="8E5ABF0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5" w15:restartNumberingAfterBreak="0">
    <w:nsid w:val="7BCB0058"/>
    <w:multiLevelType w:val="hybridMultilevel"/>
    <w:tmpl w:val="31E0E938"/>
    <w:lvl w:ilvl="0" w:tplc="080A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413822846">
    <w:abstractNumId w:val="28"/>
  </w:num>
  <w:num w:numId="2" w16cid:durableId="1534031774">
    <w:abstractNumId w:val="26"/>
  </w:num>
  <w:num w:numId="3" w16cid:durableId="1146704901">
    <w:abstractNumId w:val="9"/>
  </w:num>
  <w:num w:numId="4" w16cid:durableId="16350407">
    <w:abstractNumId w:val="24"/>
  </w:num>
  <w:num w:numId="5" w16cid:durableId="423695779">
    <w:abstractNumId w:val="3"/>
    <w:lvlOverride w:ilvl="1">
      <w:lvl w:ilvl="1">
        <w:start w:val="1"/>
        <w:numFmt w:val="decimal"/>
        <w:lvlText w:val="%1.%2."/>
        <w:lvlJc w:val="left"/>
        <w:pPr>
          <w:ind w:left="792" w:hanging="432"/>
        </w:pPr>
        <w:rPr>
          <w:b/>
        </w:rPr>
      </w:lvl>
    </w:lvlOverride>
  </w:num>
  <w:num w:numId="6" w16cid:durableId="1924679635">
    <w:abstractNumId w:val="33"/>
  </w:num>
  <w:num w:numId="7" w16cid:durableId="290130804">
    <w:abstractNumId w:val="34"/>
  </w:num>
  <w:num w:numId="8" w16cid:durableId="1081562733">
    <w:abstractNumId w:val="36"/>
  </w:num>
  <w:num w:numId="9" w16cid:durableId="797838049">
    <w:abstractNumId w:val="25"/>
  </w:num>
  <w:num w:numId="10" w16cid:durableId="1671522479">
    <w:abstractNumId w:val="15"/>
  </w:num>
  <w:num w:numId="11" w16cid:durableId="2079284280">
    <w:abstractNumId w:val="17"/>
  </w:num>
  <w:num w:numId="12" w16cid:durableId="489565318">
    <w:abstractNumId w:val="32"/>
  </w:num>
  <w:num w:numId="13" w16cid:durableId="1949433920">
    <w:abstractNumId w:val="30"/>
  </w:num>
  <w:num w:numId="14" w16cid:durableId="1600984017">
    <w:abstractNumId w:val="27"/>
  </w:num>
  <w:num w:numId="15" w16cid:durableId="2017270269">
    <w:abstractNumId w:val="21"/>
  </w:num>
  <w:num w:numId="16" w16cid:durableId="70010582">
    <w:abstractNumId w:val="6"/>
  </w:num>
  <w:num w:numId="17" w16cid:durableId="741834479">
    <w:abstractNumId w:val="8"/>
  </w:num>
  <w:num w:numId="18" w16cid:durableId="538325210">
    <w:abstractNumId w:val="22"/>
  </w:num>
  <w:num w:numId="19" w16cid:durableId="418066897">
    <w:abstractNumId w:val="19"/>
  </w:num>
  <w:num w:numId="20" w16cid:durableId="854731392">
    <w:abstractNumId w:val="7"/>
  </w:num>
  <w:num w:numId="21" w16cid:durableId="603340937">
    <w:abstractNumId w:val="4"/>
  </w:num>
  <w:num w:numId="22" w16cid:durableId="1826775757">
    <w:abstractNumId w:val="16"/>
  </w:num>
  <w:num w:numId="23" w16cid:durableId="1747222363">
    <w:abstractNumId w:val="29"/>
  </w:num>
  <w:num w:numId="24" w16cid:durableId="1431583534">
    <w:abstractNumId w:val="14"/>
  </w:num>
  <w:num w:numId="25" w16cid:durableId="2013100781">
    <w:abstractNumId w:val="23"/>
  </w:num>
  <w:num w:numId="26" w16cid:durableId="160825356">
    <w:abstractNumId w:val="10"/>
  </w:num>
  <w:num w:numId="27" w16cid:durableId="61291789">
    <w:abstractNumId w:val="13"/>
  </w:num>
  <w:num w:numId="28" w16cid:durableId="1750037637">
    <w:abstractNumId w:val="1"/>
  </w:num>
  <w:num w:numId="29" w16cid:durableId="1393386958">
    <w:abstractNumId w:val="12"/>
  </w:num>
  <w:num w:numId="30" w16cid:durableId="1881239449">
    <w:abstractNumId w:val="2"/>
  </w:num>
  <w:num w:numId="31" w16cid:durableId="520630863">
    <w:abstractNumId w:val="18"/>
  </w:num>
  <w:num w:numId="32" w16cid:durableId="1989743997">
    <w:abstractNumId w:val="0"/>
  </w:num>
  <w:num w:numId="33" w16cid:durableId="83036825">
    <w:abstractNumId w:val="20"/>
  </w:num>
  <w:num w:numId="34" w16cid:durableId="1746411185">
    <w:abstractNumId w:val="35"/>
  </w:num>
  <w:num w:numId="35" w16cid:durableId="145323461">
    <w:abstractNumId w:val="5"/>
  </w:num>
  <w:num w:numId="36" w16cid:durableId="856621428">
    <w:abstractNumId w:val="31"/>
  </w:num>
  <w:num w:numId="37" w16cid:durableId="133661087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3F2D"/>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394D"/>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22F"/>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0CC0"/>
    <w:rsid w:val="002A29EE"/>
    <w:rsid w:val="002A318E"/>
    <w:rsid w:val="002B2C96"/>
    <w:rsid w:val="002B5002"/>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35D8"/>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01C90"/>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D7B99"/>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29BF"/>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23A9C"/>
    <w:rsid w:val="0073073B"/>
    <w:rsid w:val="00730743"/>
    <w:rsid w:val="00733EEE"/>
    <w:rsid w:val="00734B50"/>
    <w:rsid w:val="00741AE3"/>
    <w:rsid w:val="00745E86"/>
    <w:rsid w:val="00747C39"/>
    <w:rsid w:val="007513D2"/>
    <w:rsid w:val="00752A2A"/>
    <w:rsid w:val="00753814"/>
    <w:rsid w:val="007541F8"/>
    <w:rsid w:val="007610AB"/>
    <w:rsid w:val="007754DD"/>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36E0"/>
    <w:rsid w:val="00866990"/>
    <w:rsid w:val="008726E2"/>
    <w:rsid w:val="00874C99"/>
    <w:rsid w:val="0088276D"/>
    <w:rsid w:val="00882D04"/>
    <w:rsid w:val="008905B0"/>
    <w:rsid w:val="00890761"/>
    <w:rsid w:val="0089095B"/>
    <w:rsid w:val="00894BDD"/>
    <w:rsid w:val="008A0BCB"/>
    <w:rsid w:val="008A0CB2"/>
    <w:rsid w:val="008C11F4"/>
    <w:rsid w:val="008D08A8"/>
    <w:rsid w:val="008D2433"/>
    <w:rsid w:val="008D5CEB"/>
    <w:rsid w:val="008E3483"/>
    <w:rsid w:val="008E5209"/>
    <w:rsid w:val="008F0494"/>
    <w:rsid w:val="008F1D6E"/>
    <w:rsid w:val="008F370D"/>
    <w:rsid w:val="00901159"/>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1757D"/>
    <w:rsid w:val="00A3005D"/>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E6CC4"/>
    <w:rsid w:val="00AF1BEB"/>
    <w:rsid w:val="00AF2993"/>
    <w:rsid w:val="00B10612"/>
    <w:rsid w:val="00B20F0E"/>
    <w:rsid w:val="00B21AB0"/>
    <w:rsid w:val="00B22ADF"/>
    <w:rsid w:val="00B24DE7"/>
    <w:rsid w:val="00B3544D"/>
    <w:rsid w:val="00B35EB8"/>
    <w:rsid w:val="00B368AE"/>
    <w:rsid w:val="00B435F5"/>
    <w:rsid w:val="00B43660"/>
    <w:rsid w:val="00B51B31"/>
    <w:rsid w:val="00B614DF"/>
    <w:rsid w:val="00B634A7"/>
    <w:rsid w:val="00B662B9"/>
    <w:rsid w:val="00B71DBF"/>
    <w:rsid w:val="00B72B03"/>
    <w:rsid w:val="00B749A2"/>
    <w:rsid w:val="00B77FBE"/>
    <w:rsid w:val="00B81100"/>
    <w:rsid w:val="00B84BA2"/>
    <w:rsid w:val="00B861E0"/>
    <w:rsid w:val="00B920F2"/>
    <w:rsid w:val="00BA1B67"/>
    <w:rsid w:val="00BA21FF"/>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328F"/>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C67E6"/>
    <w:rsid w:val="00DD1B80"/>
    <w:rsid w:val="00DD2500"/>
    <w:rsid w:val="00DE333B"/>
    <w:rsid w:val="00DE3EC0"/>
    <w:rsid w:val="00DE5EC3"/>
    <w:rsid w:val="00DF0203"/>
    <w:rsid w:val="00DF12BB"/>
    <w:rsid w:val="00E0038A"/>
    <w:rsid w:val="00E01194"/>
    <w:rsid w:val="00E02A2F"/>
    <w:rsid w:val="00E055EA"/>
    <w:rsid w:val="00E107F2"/>
    <w:rsid w:val="00E1147B"/>
    <w:rsid w:val="00E1388F"/>
    <w:rsid w:val="00E236DA"/>
    <w:rsid w:val="00E34D4D"/>
    <w:rsid w:val="00E40A4C"/>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222"/>
    <w:rsid w:val="00EC7832"/>
    <w:rsid w:val="00ED0FAB"/>
    <w:rsid w:val="00ED2843"/>
    <w:rsid w:val="00ED3F0E"/>
    <w:rsid w:val="00EE32E3"/>
    <w:rsid w:val="00F0279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1EA0"/>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D590A"/>
    <w:rsid w:val="00FE44F0"/>
    <w:rsid w:val="00FF289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table" w:styleId="Tablaconcuadrcula3-nfasis3">
    <w:name w:val="Grid Table 3 Accent 3"/>
    <w:basedOn w:val="Tablanormal"/>
    <w:uiPriority w:val="48"/>
    <w:rsid w:val="00B749A2"/>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paragraph" w:customStyle="1" w:styleId="Default">
    <w:name w:val="Default"/>
    <w:rsid w:val="00DE5EC3"/>
    <w:pPr>
      <w:autoSpaceDE w:val="0"/>
      <w:autoSpaceDN w:val="0"/>
      <w:adjustRightInd w:val="0"/>
    </w:pPr>
    <w:rPr>
      <w:rFonts w:ascii="Yu Gothic UI" w:eastAsia="Yu Gothic UI" w:hAnsiTheme="minorHAnsi" w:cs="Yu Gothic UI"/>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193FA-43AD-4021-A124-5AEEF2CE4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Template>
  <TotalTime>73</TotalTime>
  <Pages>5</Pages>
  <Words>1726</Words>
  <Characters>9495</Characters>
  <Application>Microsoft Office Word</Application>
  <DocSecurity>0</DocSecurity>
  <Lines>79</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Talina López</cp:lastModifiedBy>
  <cp:revision>10</cp:revision>
  <cp:lastPrinted>2022-06-17T19:35:00Z</cp:lastPrinted>
  <dcterms:created xsi:type="dcterms:W3CDTF">2024-06-10T04:50:00Z</dcterms:created>
  <dcterms:modified xsi:type="dcterms:W3CDTF">2024-06-27T01:43:00Z</dcterms:modified>
</cp:coreProperties>
</file>